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30B552E1"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CF55E9">
        <w:rPr>
          <w:rFonts w:ascii="Times New Roman" w:hAnsi="Times New Roman" w:cs="Times New Roman"/>
          <w:highlight w:val="yellow"/>
          <w:u w:val="single"/>
        </w:rPr>
        <w:t>6</w:t>
      </w:r>
      <w:r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CF55E9">
        <w:rPr>
          <w:rFonts w:ascii="Times New Roman" w:hAnsi="Times New Roman" w:cs="Times New Roman"/>
          <w:sz w:val="32"/>
          <w:szCs w:val="32"/>
          <w:highlight w:val="yellow"/>
          <w:u w:val="single"/>
        </w:rPr>
        <w:t>Tuesday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Ju</w:t>
      </w:r>
      <w:r w:rsidR="00663FB1">
        <w:rPr>
          <w:rFonts w:ascii="Times New Roman" w:hAnsi="Times New Roman" w:cs="Times New Roman"/>
          <w:sz w:val="32"/>
          <w:szCs w:val="32"/>
          <w:highlight w:val="yellow"/>
          <w:u w:val="single"/>
        </w:rPr>
        <w:t xml:space="preserve">ly </w:t>
      </w:r>
      <w:r w:rsidR="00CF55E9">
        <w:rPr>
          <w:rFonts w:ascii="Times New Roman" w:hAnsi="Times New Roman" w:cs="Times New Roman"/>
          <w:sz w:val="32"/>
          <w:szCs w:val="32"/>
          <w:highlight w:val="yellow"/>
          <w:u w:val="single"/>
        </w:rPr>
        <w:t>14</w:t>
      </w:r>
      <w:r w:rsidR="00AF6B4D" w:rsidRPr="00AF6B4D">
        <w:rPr>
          <w:rFonts w:ascii="Times New Roman" w:hAnsi="Times New Roman" w:cs="Times New Roman"/>
          <w:sz w:val="32"/>
          <w:szCs w:val="32"/>
          <w:highlight w:val="yellow"/>
          <w:u w:val="single"/>
        </w:rPr>
        <w:t>,</w:t>
      </w:r>
      <w:r w:rsidR="00155254">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47234995" w14:textId="77777777" w:rsidR="00CF55E9" w:rsidRPr="00CF55E9" w:rsidRDefault="00CF55E9" w:rsidP="00CF55E9">
      <w:pPr>
        <w:rPr>
          <w:rFonts w:ascii="Times New Roman" w:hAnsi="Times New Roman" w:cs="Times New Roman"/>
          <w:sz w:val="22"/>
          <w:szCs w:val="22"/>
        </w:rPr>
      </w:pPr>
    </w:p>
    <w:p w14:paraId="2FCAC015" w14:textId="3601F2B5" w:rsidR="00CF55E9" w:rsidRPr="00CF55E9" w:rsidRDefault="00CF55E9" w:rsidP="00CF55E9">
      <w:pPr>
        <w:rPr>
          <w:rFonts w:ascii="Times New Roman" w:hAnsi="Times New Roman" w:cs="Times New Roman"/>
          <w:sz w:val="22"/>
          <w:szCs w:val="22"/>
        </w:rPr>
      </w:pPr>
      <w:r w:rsidRPr="00CF55E9">
        <w:rPr>
          <w:rFonts w:ascii="Times New Roman" w:hAnsi="Times New Roman" w:cs="Times New Roman"/>
          <w:sz w:val="22"/>
          <w:szCs w:val="22"/>
          <w:highlight w:val="yellow"/>
        </w:rPr>
        <w:t>1. Please</w:t>
      </w:r>
      <w:r w:rsidRPr="00CF55E9">
        <w:rPr>
          <w:rFonts w:ascii="Times New Roman" w:hAnsi="Times New Roman" w:cs="Times New Roman"/>
          <w:sz w:val="22"/>
          <w:szCs w:val="22"/>
        </w:rPr>
        <w:t xml:space="preserve"> post one question that you found most intriguing, important, puzzling, infuriating, contrary to what you thought before, etc. about the assigned readin</w:t>
      </w:r>
      <w:r>
        <w:rPr>
          <w:rFonts w:ascii="Times New Roman" w:hAnsi="Times New Roman" w:cs="Times New Roman"/>
          <w:sz w:val="22"/>
          <w:szCs w:val="22"/>
        </w:rPr>
        <w:t>g</w:t>
      </w:r>
      <w:r w:rsidRPr="00CF55E9">
        <w:rPr>
          <w:rFonts w:ascii="Times New Roman" w:hAnsi="Times New Roman" w:cs="Times New Roman"/>
          <w:sz w:val="22"/>
          <w:szCs w:val="22"/>
        </w:rPr>
        <w:t xml:space="preserve">.  You should then give a brief idea of yours in the same post. </w:t>
      </w:r>
    </w:p>
    <w:p w14:paraId="1037AF23" w14:textId="77777777" w:rsidR="00CF55E9" w:rsidRPr="00CF55E9" w:rsidRDefault="00CF55E9" w:rsidP="00CF55E9">
      <w:pPr>
        <w:rPr>
          <w:rFonts w:ascii="Times New Roman" w:hAnsi="Times New Roman" w:cs="Times New Roman"/>
          <w:sz w:val="22"/>
          <w:szCs w:val="22"/>
        </w:rPr>
      </w:pPr>
    </w:p>
    <w:p w14:paraId="43468C75" w14:textId="77777777" w:rsidR="00CF55E9" w:rsidRPr="00CF55E9" w:rsidRDefault="00CF55E9" w:rsidP="00CF55E9">
      <w:pPr>
        <w:rPr>
          <w:rFonts w:ascii="Times New Roman" w:hAnsi="Times New Roman" w:cs="Times New Roman"/>
          <w:sz w:val="22"/>
          <w:szCs w:val="22"/>
        </w:rPr>
      </w:pPr>
      <w:r w:rsidRPr="00CF55E9">
        <w:rPr>
          <w:rFonts w:ascii="Times New Roman" w:hAnsi="Times New Roman" w:cs="Times New Roman"/>
          <w:sz w:val="22"/>
          <w:szCs w:val="22"/>
          <w:highlight w:val="yellow"/>
        </w:rPr>
        <w:t>2. Certain</w:t>
      </w:r>
      <w:r w:rsidRPr="00CF55E9">
        <w:rPr>
          <w:rFonts w:ascii="Times New Roman" w:hAnsi="Times New Roman" w:cs="Times New Roman"/>
          <w:sz w:val="22"/>
          <w:szCs w:val="22"/>
        </w:rPr>
        <w:t xml:space="preserve"> types of business seem to be more prone to commitment in white-collar crime.  </w:t>
      </w:r>
      <w:r w:rsidRPr="00397436">
        <w:rPr>
          <w:rFonts w:ascii="Times New Roman" w:hAnsi="Times New Roman" w:cs="Times New Roman"/>
          <w:sz w:val="22"/>
          <w:szCs w:val="22"/>
          <w:highlight w:val="yellow"/>
        </w:rPr>
        <w:t>From</w:t>
      </w:r>
      <w:r w:rsidRPr="00CF55E9">
        <w:rPr>
          <w:rFonts w:ascii="Times New Roman" w:hAnsi="Times New Roman" w:cs="Times New Roman"/>
          <w:sz w:val="22"/>
          <w:szCs w:val="22"/>
        </w:rPr>
        <w:t xml:space="preserve"> what you read and your extensive experiences in your job, what factors you found that would make them more prone to white-collar crime?</w:t>
      </w:r>
    </w:p>
    <w:p w14:paraId="04874DEF" w14:textId="77777777" w:rsidR="00CF55E9" w:rsidRPr="00CF55E9" w:rsidRDefault="00CF55E9" w:rsidP="00CF55E9">
      <w:pPr>
        <w:rPr>
          <w:rFonts w:ascii="Times New Roman" w:hAnsi="Times New Roman" w:cs="Times New Roman"/>
          <w:sz w:val="22"/>
          <w:szCs w:val="22"/>
        </w:rPr>
      </w:pPr>
    </w:p>
    <w:p w14:paraId="460F5D7F" w14:textId="7D5EDBC0" w:rsidR="00CF55E9" w:rsidRDefault="00CF55E9" w:rsidP="00CF55E9">
      <w:pPr>
        <w:rPr>
          <w:rFonts w:ascii="Times New Roman" w:hAnsi="Times New Roman" w:cs="Times New Roman"/>
          <w:sz w:val="22"/>
          <w:szCs w:val="22"/>
        </w:rPr>
      </w:pPr>
      <w:r w:rsidRPr="00CF55E9">
        <w:rPr>
          <w:rFonts w:ascii="Times New Roman" w:hAnsi="Times New Roman" w:cs="Times New Roman"/>
          <w:sz w:val="22"/>
          <w:szCs w:val="22"/>
          <w:highlight w:val="yellow"/>
        </w:rPr>
        <w:t>3. Lack</w:t>
      </w:r>
      <w:r w:rsidRPr="00CF55E9">
        <w:rPr>
          <w:rFonts w:ascii="Times New Roman" w:hAnsi="Times New Roman" w:cs="Times New Roman"/>
          <w:sz w:val="22"/>
          <w:szCs w:val="22"/>
        </w:rPr>
        <w:t xml:space="preserve"> of effective surveillance is one of most common problem that makes an organization vulnerable to white-collar crime. For the following types of organizations, what kinds of surveillance maybe helpful to prevent white-collar crime? 1) religion fraud; 2) </w:t>
      </w:r>
      <w:r w:rsidR="00397436" w:rsidRPr="00CF55E9">
        <w:rPr>
          <w:rFonts w:ascii="Times New Roman" w:hAnsi="Times New Roman" w:cs="Times New Roman"/>
          <w:sz w:val="22"/>
          <w:szCs w:val="22"/>
        </w:rPr>
        <w:t>cyber-crime</w:t>
      </w:r>
      <w:r w:rsidRPr="00CF55E9">
        <w:rPr>
          <w:rFonts w:ascii="Times New Roman" w:hAnsi="Times New Roman" w:cs="Times New Roman"/>
          <w:sz w:val="22"/>
          <w:szCs w:val="22"/>
        </w:rPr>
        <w:t>; 3) official corruption; 4) medical fraud; and 5) false advertisement.</w:t>
      </w:r>
    </w:p>
    <w:p w14:paraId="1E0376B7" w14:textId="11E9813B" w:rsidR="00D10729" w:rsidRPr="003D7870" w:rsidRDefault="005B1D04" w:rsidP="00CF55E9">
      <w:pPr>
        <w:rPr>
          <w:rFonts w:ascii="Times New Roman" w:hAnsi="Times New Roman" w:cs="Times New Roman"/>
          <w:sz w:val="22"/>
          <w:szCs w:val="22"/>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62900677"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0E7414">
        <w:rPr>
          <w:rFonts w:ascii="Times New Roman" w:hAnsi="Times New Roman" w:cs="Times New Roman"/>
          <w:sz w:val="32"/>
          <w:szCs w:val="32"/>
          <w:highlight w:val="yellow"/>
        </w:rPr>
        <w:t>50</w:t>
      </w:r>
      <w:r w:rsidR="00E72E58">
        <w:rPr>
          <w:rFonts w:ascii="Times New Roman" w:hAnsi="Times New Roman" w:cs="Times New Roman"/>
          <w:sz w:val="32"/>
          <w:szCs w:val="32"/>
          <w:highlight w:val="yellow"/>
        </w:rPr>
        <w:t>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4169A8" w:rsidRDefault="004758E7" w:rsidP="00061B58">
      <w:pPr>
        <w:jc w:val="both"/>
        <w:rPr>
          <w:rFonts w:ascii="Times New Roman" w:hAnsi="Times New Roman" w:cs="Times New Roman"/>
          <w:u w:val="single"/>
        </w:rPr>
      </w:pPr>
    </w:p>
    <w:p w14:paraId="73B484AD" w14:textId="0938F612" w:rsidR="00061B58" w:rsidRPr="004169A8" w:rsidRDefault="00AF6B4D" w:rsidP="00AF6B4D">
      <w:pPr>
        <w:jc w:val="both"/>
        <w:rPr>
          <w:rFonts w:ascii="Times New Roman" w:hAnsi="Times New Roman" w:cs="Times New Roman"/>
        </w:rPr>
      </w:pPr>
      <w:r w:rsidRPr="004169A8">
        <w:rPr>
          <w:rFonts w:ascii="Times New Roman" w:hAnsi="Times New Roman" w:cs="Times New Roman"/>
          <w:highlight w:val="yellow"/>
          <w:u w:val="single"/>
        </w:rPr>
        <w:t>Readings</w:t>
      </w:r>
      <w:r w:rsidR="004169A8">
        <w:rPr>
          <w:rFonts w:ascii="Times New Roman" w:hAnsi="Times New Roman" w:cs="Times New Roman"/>
          <w:highlight w:val="yellow"/>
          <w:u w:val="single"/>
        </w:rPr>
        <w:t xml:space="preserve"> and video</w:t>
      </w:r>
      <w:r w:rsidRPr="004169A8">
        <w:rPr>
          <w:rFonts w:ascii="Times New Roman" w:hAnsi="Times New Roman" w:cs="Times New Roman"/>
          <w:highlight w:val="yellow"/>
          <w:u w:val="single"/>
        </w:rPr>
        <w:t xml:space="preserve"> for the week and t</w:t>
      </w:r>
      <w:r w:rsidR="00061B58" w:rsidRPr="004169A8">
        <w:rPr>
          <w:rFonts w:ascii="Times New Roman" w:hAnsi="Times New Roman" w:cs="Times New Roman"/>
          <w:highlight w:val="yellow"/>
          <w:u w:val="single"/>
        </w:rPr>
        <w:t>extbook</w:t>
      </w:r>
      <w:r w:rsidRPr="004169A8">
        <w:rPr>
          <w:rFonts w:ascii="Times New Roman" w:hAnsi="Times New Roman" w:cs="Times New Roman"/>
          <w:highlight w:val="yellow"/>
          <w:u w:val="single"/>
        </w:rPr>
        <w:t xml:space="preserve"> info</w:t>
      </w:r>
      <w:r w:rsidR="00061B58" w:rsidRPr="004169A8">
        <w:rPr>
          <w:rFonts w:ascii="Times New Roman" w:hAnsi="Times New Roman" w:cs="Times New Roman"/>
          <w:highlight w:val="yellow"/>
          <w:u w:val="single"/>
        </w:rPr>
        <w:t>:</w:t>
      </w:r>
      <w:r w:rsidRPr="004169A8">
        <w:rPr>
          <w:rFonts w:ascii="Times New Roman" w:hAnsi="Times New Roman" w:cs="Times New Roman"/>
          <w:u w:val="single"/>
        </w:rPr>
        <w:t xml:space="preserve"> (</w:t>
      </w:r>
      <w:r w:rsidR="00855EAD" w:rsidRPr="004169A8">
        <w:rPr>
          <w:rFonts w:ascii="Times New Roman" w:hAnsi="Times New Roman" w:cs="Times New Roman"/>
          <w:u w:val="single"/>
        </w:rPr>
        <w:t xml:space="preserve">Please use ONLY below to </w:t>
      </w:r>
      <w:r w:rsidRPr="004169A8">
        <w:rPr>
          <w:rFonts w:ascii="Times New Roman" w:hAnsi="Times New Roman" w:cs="Times New Roman"/>
          <w:u w:val="single"/>
        </w:rPr>
        <w:t>cit</w:t>
      </w:r>
      <w:r w:rsidR="00855EAD" w:rsidRPr="004169A8">
        <w:rPr>
          <w:rFonts w:ascii="Times New Roman" w:hAnsi="Times New Roman" w:cs="Times New Roman"/>
          <w:u w:val="single"/>
        </w:rPr>
        <w:t>e</w:t>
      </w:r>
      <w:r w:rsidRPr="004169A8">
        <w:rPr>
          <w:rFonts w:ascii="Times New Roman" w:hAnsi="Times New Roman" w:cs="Times New Roman"/>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795276DB" w14:textId="7D84216E" w:rsidR="00E949FB" w:rsidRPr="004169A8" w:rsidRDefault="00B541CC" w:rsidP="00E949FB">
      <w:pPr>
        <w:shd w:val="clear" w:color="auto" w:fill="FFFFFF"/>
        <w:jc w:val="both"/>
        <w:rPr>
          <w:rFonts w:ascii="Times New Roman" w:hAnsi="Times New Roman" w:cs="Times New Roman"/>
          <w:color w:val="000000"/>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00AF6B4D" w:rsidRPr="00AF6B4D">
        <w:rPr>
          <w:rFonts w:ascii="Times New Roman" w:hAnsi="Times New Roman" w:cs="Times New Roman"/>
          <w:color w:val="000000"/>
          <w:sz w:val="22"/>
          <w:szCs w:val="22"/>
          <w:bdr w:val="none" w:sz="0" w:space="0" w:color="auto" w:frame="1"/>
        </w:rPr>
        <w:t xml:space="preserve">   </w:t>
      </w:r>
      <w:r w:rsidR="00E949FB" w:rsidRPr="004169A8">
        <w:rPr>
          <w:rFonts w:ascii="Times New Roman" w:hAnsi="Times New Roman" w:cs="Times New Roman"/>
          <w:color w:val="000000"/>
          <w:bdr w:val="none" w:sz="0" w:space="0" w:color="auto" w:frame="1"/>
        </w:rPr>
        <w:t>Van Slyke, Shanna R., Michael L. Benson, and Francis T. Cullen. 2016</w:t>
      </w:r>
      <w:r w:rsidR="00E949FB" w:rsidRPr="004169A8">
        <w:rPr>
          <w:rFonts w:ascii="Times New Roman" w:hAnsi="Times New Roman" w:cs="Times New Roman"/>
          <w:i/>
          <w:iCs/>
          <w:color w:val="000000"/>
          <w:bdr w:val="none" w:sz="0" w:space="0" w:color="auto" w:frame="1"/>
        </w:rPr>
        <w:t xml:space="preserve">. The Oxford Handbook of White Collar Crime. </w:t>
      </w:r>
      <w:r w:rsidR="00E949FB" w:rsidRPr="004169A8">
        <w:rPr>
          <w:rFonts w:ascii="Times New Roman" w:hAnsi="Times New Roman" w:cs="Times New Roman"/>
          <w:color w:val="000000"/>
          <w:bdr w:val="none" w:sz="0" w:space="0" w:color="auto" w:frame="1"/>
        </w:rPr>
        <w:t>Oxford University Press. ISBN: 9780199925513</w:t>
      </w:r>
    </w:p>
    <w:p w14:paraId="4C687989" w14:textId="105A1EB4" w:rsidR="00E72E58" w:rsidRPr="000E7414" w:rsidRDefault="00E949FB" w:rsidP="00B541CC">
      <w:pPr>
        <w:shd w:val="clear" w:color="auto" w:fill="FFFFFF"/>
        <w:rPr>
          <w:rFonts w:ascii="Times New Roman" w:hAnsi="Times New Roman" w:cs="Times New Roman"/>
          <w:color w:val="000000"/>
          <w:sz w:val="32"/>
          <w:szCs w:val="32"/>
          <w:bdr w:val="none" w:sz="0" w:space="0" w:color="auto" w:frame="1"/>
        </w:rPr>
      </w:pPr>
      <w:r w:rsidRPr="00133F86">
        <w:rPr>
          <w:rFonts w:ascii="Times New Roman" w:hAnsi="Times New Roman" w:cs="Times New Roman"/>
          <w:color w:val="FF0000"/>
          <w:sz w:val="32"/>
          <w:szCs w:val="32"/>
          <w:bdr w:val="none" w:sz="0" w:space="0" w:color="auto" w:frame="1"/>
        </w:rPr>
        <w:t>Chapte</w:t>
      </w:r>
      <w:r w:rsidR="00B541CC" w:rsidRPr="00133F86">
        <w:rPr>
          <w:rFonts w:ascii="Times New Roman" w:hAnsi="Times New Roman" w:cs="Times New Roman"/>
          <w:color w:val="FF0000"/>
          <w:sz w:val="32"/>
          <w:szCs w:val="32"/>
          <w:bdr w:val="none" w:sz="0" w:space="0" w:color="auto" w:frame="1"/>
        </w:rPr>
        <w:t xml:space="preserve">rs </w:t>
      </w:r>
      <w:r w:rsidR="00397436">
        <w:rPr>
          <w:rFonts w:ascii="Times New Roman" w:hAnsi="Times New Roman" w:cs="Times New Roman"/>
          <w:color w:val="FF0000"/>
          <w:sz w:val="32"/>
          <w:szCs w:val="32"/>
          <w:bdr w:val="none" w:sz="0" w:space="0" w:color="auto" w:frame="1"/>
        </w:rPr>
        <w:t>18, 19, 21, 22</w:t>
      </w:r>
      <w:r w:rsidR="00B541CC" w:rsidRPr="000E7414">
        <w:rPr>
          <w:rFonts w:ascii="Times New Roman" w:hAnsi="Times New Roman" w:cs="Times New Roman"/>
          <w:color w:val="000000"/>
          <w:sz w:val="32"/>
          <w:szCs w:val="32"/>
          <w:bdr w:val="none" w:sz="0" w:space="0" w:color="auto" w:frame="1"/>
        </w:rPr>
        <w:br/>
      </w:r>
    </w:p>
    <w:p w14:paraId="0C159FFA" w14:textId="77777777" w:rsidR="00B541CC" w:rsidRDefault="00B541CC" w:rsidP="00B541CC">
      <w:pPr>
        <w:shd w:val="clear" w:color="auto" w:fill="FFFFFF"/>
        <w:jc w:val="both"/>
        <w:rPr>
          <w:rFonts w:ascii="Times New Roman" w:hAnsi="Times New Roman" w:cs="Times New Roman"/>
          <w:color w:val="000000"/>
          <w:sz w:val="22"/>
          <w:szCs w:val="22"/>
          <w:highlight w:val="yellow"/>
          <w:bdr w:val="none" w:sz="0" w:space="0" w:color="auto" w:frame="1"/>
        </w:rPr>
      </w:pPr>
    </w:p>
    <w:p w14:paraId="4EAFD1B2" w14:textId="51037112" w:rsidR="00B541CC" w:rsidRPr="004169A8" w:rsidRDefault="00B541CC" w:rsidP="00B541CC">
      <w:pPr>
        <w:shd w:val="clear" w:color="auto" w:fill="FFFFFF"/>
        <w:jc w:val="both"/>
        <w:rPr>
          <w:rFonts w:ascii="Times New Roman" w:hAnsi="Times New Roman" w:cs="Times New Roman"/>
          <w:color w:val="000000"/>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Johnston, Michael. 2014. Corruption, Contention and Reform: The Power of Deep Democratization. Cambridge: Cambridge University Press. ISBN: 9781107610064</w:t>
      </w:r>
    </w:p>
    <w:p w14:paraId="4A0C6651" w14:textId="1F2C279F" w:rsidR="00B541CC" w:rsidRDefault="00B541CC" w:rsidP="00B541CC">
      <w:pPr>
        <w:shd w:val="clear" w:color="auto" w:fill="FFFFFF"/>
        <w:jc w:val="both"/>
        <w:rPr>
          <w:rFonts w:ascii="Times New Roman" w:hAnsi="Times New Roman" w:cs="Times New Roman"/>
          <w:color w:val="FF0000"/>
          <w:sz w:val="32"/>
          <w:szCs w:val="32"/>
          <w:bdr w:val="none" w:sz="0" w:space="0" w:color="auto" w:frame="1"/>
        </w:rPr>
      </w:pPr>
      <w:r w:rsidRPr="00133F86">
        <w:rPr>
          <w:rFonts w:ascii="Times New Roman" w:hAnsi="Times New Roman" w:cs="Times New Roman"/>
          <w:color w:val="FF0000"/>
          <w:sz w:val="32"/>
          <w:szCs w:val="32"/>
          <w:bdr w:val="none" w:sz="0" w:space="0" w:color="auto" w:frame="1"/>
        </w:rPr>
        <w:t xml:space="preserve">Chapters </w:t>
      </w:r>
      <w:r w:rsidR="00397436">
        <w:rPr>
          <w:rFonts w:ascii="Times New Roman" w:hAnsi="Times New Roman" w:cs="Times New Roman"/>
          <w:color w:val="FF0000"/>
          <w:sz w:val="32"/>
          <w:szCs w:val="32"/>
          <w:bdr w:val="none" w:sz="0" w:space="0" w:color="auto" w:frame="1"/>
        </w:rPr>
        <w:t>7</w:t>
      </w:r>
    </w:p>
    <w:p w14:paraId="7C46949C" w14:textId="0593F4D9" w:rsidR="00AF6B4D" w:rsidRDefault="00AF6B4D" w:rsidP="00AF6B4D">
      <w:pPr>
        <w:shd w:val="clear" w:color="auto" w:fill="FFFFFF"/>
        <w:jc w:val="both"/>
      </w:pPr>
    </w:p>
    <w:p w14:paraId="1824CBE7" w14:textId="77777777" w:rsidR="00C26FB2" w:rsidRDefault="00C26FB2" w:rsidP="00AF6B4D">
      <w:pPr>
        <w:shd w:val="clear" w:color="auto" w:fill="FFFFFF"/>
        <w:jc w:val="both"/>
      </w:pPr>
    </w:p>
    <w:p w14:paraId="05E37134" w14:textId="40D959C7" w:rsidR="000037DF" w:rsidRPr="00C26FB2" w:rsidRDefault="00C26FB2" w:rsidP="00AF6B4D">
      <w:pPr>
        <w:shd w:val="clear" w:color="auto" w:fill="FFFFFF"/>
        <w:jc w:val="both"/>
        <w:rPr>
          <w:color w:val="FF0000"/>
          <w:sz w:val="32"/>
          <w:szCs w:val="32"/>
        </w:rPr>
      </w:pPr>
      <w:hyperlink r:id="rId4" w:history="1">
        <w:r w:rsidRPr="00C26FB2">
          <w:rPr>
            <w:rStyle w:val="Hyperlink"/>
            <w:color w:val="FF0000"/>
            <w:sz w:val="32"/>
            <w:szCs w:val="32"/>
          </w:rPr>
          <w:t>Week 6 Commentary.ppsx</w:t>
        </w:r>
      </w:hyperlink>
    </w:p>
    <w:p w14:paraId="6D560CAB" w14:textId="1930F31C" w:rsidR="00C26FB2" w:rsidRPr="00C26FB2" w:rsidRDefault="00C26FB2" w:rsidP="00AF6B4D">
      <w:pPr>
        <w:shd w:val="clear" w:color="auto" w:fill="FFFFFF"/>
        <w:jc w:val="both"/>
        <w:rPr>
          <w:color w:val="FF0000"/>
          <w:sz w:val="32"/>
          <w:szCs w:val="32"/>
        </w:rPr>
      </w:pPr>
    </w:p>
    <w:p w14:paraId="05EB3DBC" w14:textId="08782E46" w:rsidR="00C26FB2" w:rsidRPr="00C26FB2" w:rsidRDefault="00C26FB2" w:rsidP="00AF6B4D">
      <w:pPr>
        <w:shd w:val="clear" w:color="auto" w:fill="FFFFFF"/>
        <w:jc w:val="both"/>
        <w:rPr>
          <w:color w:val="FF0000"/>
          <w:sz w:val="32"/>
          <w:szCs w:val="32"/>
        </w:rPr>
      </w:pPr>
      <w:hyperlink r:id="rId5" w:history="1">
        <w:r w:rsidRPr="00C26FB2">
          <w:rPr>
            <w:rStyle w:val="Hyperlink"/>
            <w:color w:val="FF0000"/>
            <w:sz w:val="32"/>
            <w:szCs w:val="32"/>
          </w:rPr>
          <w:t>Week 6 Introduction.ppsx</w:t>
        </w:r>
      </w:hyperlink>
    </w:p>
    <w:p w14:paraId="017A8DFE" w14:textId="77777777" w:rsidR="000037DF" w:rsidRPr="000037DF" w:rsidRDefault="000037DF">
      <w:pPr>
        <w:shd w:val="clear" w:color="auto" w:fill="FFFFFF"/>
        <w:jc w:val="both"/>
        <w:rPr>
          <w:rFonts w:ascii="Times New Roman" w:hAnsi="Times New Roman" w:cs="Times New Roman"/>
          <w:color w:val="FF0000"/>
          <w:sz w:val="28"/>
          <w:szCs w:val="28"/>
          <w:bdr w:val="none" w:sz="0" w:space="0" w:color="auto" w:frame="1"/>
        </w:rPr>
      </w:pPr>
    </w:p>
    <w:sectPr w:rsidR="000037DF" w:rsidRPr="000037DF"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037DF"/>
    <w:rsid w:val="00061B58"/>
    <w:rsid w:val="000E7414"/>
    <w:rsid w:val="00125E0E"/>
    <w:rsid w:val="00133F86"/>
    <w:rsid w:val="00155254"/>
    <w:rsid w:val="002177F1"/>
    <w:rsid w:val="002B11F8"/>
    <w:rsid w:val="00397436"/>
    <w:rsid w:val="003D7870"/>
    <w:rsid w:val="003E279F"/>
    <w:rsid w:val="004169A8"/>
    <w:rsid w:val="004758E7"/>
    <w:rsid w:val="005219FA"/>
    <w:rsid w:val="005B1D04"/>
    <w:rsid w:val="00663FB1"/>
    <w:rsid w:val="006B14CA"/>
    <w:rsid w:val="006B26BF"/>
    <w:rsid w:val="006D62D5"/>
    <w:rsid w:val="00727718"/>
    <w:rsid w:val="007A6BD6"/>
    <w:rsid w:val="00855EAD"/>
    <w:rsid w:val="009244B8"/>
    <w:rsid w:val="0099089E"/>
    <w:rsid w:val="009A0317"/>
    <w:rsid w:val="009A2441"/>
    <w:rsid w:val="009B1B0F"/>
    <w:rsid w:val="00A27305"/>
    <w:rsid w:val="00A354EF"/>
    <w:rsid w:val="00A36FAB"/>
    <w:rsid w:val="00AF6B4D"/>
    <w:rsid w:val="00B541CC"/>
    <w:rsid w:val="00BB3BEF"/>
    <w:rsid w:val="00C1059D"/>
    <w:rsid w:val="00C26FB2"/>
    <w:rsid w:val="00C46AD5"/>
    <w:rsid w:val="00C60868"/>
    <w:rsid w:val="00C7719D"/>
    <w:rsid w:val="00C81F8D"/>
    <w:rsid w:val="00CF033E"/>
    <w:rsid w:val="00CF4429"/>
    <w:rsid w:val="00CF55E9"/>
    <w:rsid w:val="00D10729"/>
    <w:rsid w:val="00D629B6"/>
    <w:rsid w:val="00DB2693"/>
    <w:rsid w:val="00E709FE"/>
    <w:rsid w:val="00E71589"/>
    <w:rsid w:val="00E72E58"/>
    <w:rsid w:val="00E949FB"/>
    <w:rsid w:val="00EF045D"/>
    <w:rsid w:val="00F321FD"/>
    <w:rsid w:val="00F3728E"/>
    <w:rsid w:val="00F47F45"/>
    <w:rsid w:val="00F614EA"/>
    <w:rsid w:val="00FB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113790728">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Week%206%20Introduction.ppsx" TargetMode="External"/><Relationship Id="rId4" Type="http://schemas.openxmlformats.org/officeDocument/2006/relationships/hyperlink" Target="Week%206%20Commentary.pp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2020-07-13T05:44:00Z</dcterms:created>
  <dcterms:modified xsi:type="dcterms:W3CDTF">2020-07-13T05:48:00Z</dcterms:modified>
  <cp:category/>
</cp:coreProperties>
</file>